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6871E" w14:textId="767D76B2" w:rsidR="000E4339" w:rsidRPr="00C16692" w:rsidRDefault="000E4339" w:rsidP="006A5FDB">
      <w:pPr>
        <w:numPr>
          <w:ilvl w:val="0"/>
          <w:numId w:val="1"/>
        </w:numPr>
        <w:tabs>
          <w:tab w:val="clear" w:pos="720"/>
          <w:tab w:val="num" w:pos="360"/>
        </w:tabs>
        <w:spacing w:before="240"/>
        <w:ind w:left="357" w:hanging="357"/>
        <w:jc w:val="both"/>
        <w:rPr>
          <w:rFonts w:ascii="Arial" w:hAnsi="Arial" w:cs="Arial"/>
          <w:bCs/>
          <w:spacing w:val="-3"/>
          <w:sz w:val="22"/>
          <w:szCs w:val="22"/>
        </w:rPr>
      </w:pPr>
      <w:r w:rsidRPr="000E4339">
        <w:rPr>
          <w:rFonts w:ascii="Arial" w:hAnsi="Arial" w:cs="Arial"/>
          <w:bCs/>
          <w:spacing w:val="-3"/>
          <w:sz w:val="22"/>
          <w:szCs w:val="22"/>
        </w:rPr>
        <w:t xml:space="preserve">The Sunshine Coast Region is one of Queensland’s premier tourist destinations including Noosa, Mooloolaba and Caloundra, and is renowned for its beaches, parks and nature reserves. Nambour is considered the gateway to the Sunshine Coast Hinterland and </w:t>
      </w:r>
      <w:r w:rsidR="00B14180">
        <w:rPr>
          <w:rFonts w:ascii="Arial" w:hAnsi="Arial" w:cs="Arial"/>
          <w:bCs/>
          <w:spacing w:val="-3"/>
          <w:sz w:val="22"/>
          <w:szCs w:val="22"/>
        </w:rPr>
        <w:t>recognised</w:t>
      </w:r>
      <w:r w:rsidRPr="000E4339">
        <w:rPr>
          <w:rFonts w:ascii="Arial" w:hAnsi="Arial" w:cs="Arial"/>
          <w:bCs/>
          <w:spacing w:val="-3"/>
          <w:sz w:val="22"/>
          <w:szCs w:val="22"/>
        </w:rPr>
        <w:t xml:space="preserve"> for its vintage trails, thriving café and craft beer scene and the annual Big Pineapple Music Festival. In 2018</w:t>
      </w:r>
      <w:r w:rsidR="00254AA3">
        <w:rPr>
          <w:rFonts w:ascii="Arial" w:hAnsi="Arial" w:cs="Arial"/>
          <w:bCs/>
          <w:spacing w:val="-3"/>
          <w:sz w:val="22"/>
          <w:szCs w:val="22"/>
        </w:rPr>
        <w:t>-</w:t>
      </w:r>
      <w:r w:rsidRPr="000E4339">
        <w:rPr>
          <w:rFonts w:ascii="Arial" w:hAnsi="Arial" w:cs="Arial"/>
          <w:bCs/>
          <w:spacing w:val="-3"/>
          <w:sz w:val="22"/>
          <w:szCs w:val="22"/>
        </w:rPr>
        <w:t>19, tourism accounted for $1.3 billion (gross value added) of the Sunshine Coast’s economy (or 10.9 per cent).</w:t>
      </w:r>
    </w:p>
    <w:p w14:paraId="55D5A06A" w14:textId="3F509631" w:rsidR="00D27C5B" w:rsidRDefault="00B06ED9" w:rsidP="006A5FDB">
      <w:pPr>
        <w:numPr>
          <w:ilvl w:val="0"/>
          <w:numId w:val="1"/>
        </w:numPr>
        <w:tabs>
          <w:tab w:val="clear" w:pos="720"/>
          <w:tab w:val="num" w:pos="360"/>
        </w:tabs>
        <w:spacing w:before="240"/>
        <w:ind w:left="357" w:hanging="357"/>
        <w:jc w:val="both"/>
        <w:rPr>
          <w:rFonts w:ascii="Arial" w:hAnsi="Arial" w:cs="Arial"/>
          <w:bCs/>
          <w:spacing w:val="-3"/>
          <w:sz w:val="22"/>
          <w:szCs w:val="22"/>
        </w:rPr>
      </w:pPr>
      <w:r w:rsidRPr="00B06ED9">
        <w:rPr>
          <w:rFonts w:ascii="Arial" w:hAnsi="Arial" w:cs="Arial"/>
          <w:bCs/>
          <w:spacing w:val="-3"/>
          <w:sz w:val="22"/>
          <w:szCs w:val="22"/>
        </w:rPr>
        <w:t xml:space="preserve">Reflecting the importance of the tourism industry and noting that the region is a popular location for retirees, the Sunshine Coast has relatively large </w:t>
      </w:r>
      <w:r w:rsidRPr="00B06ED9">
        <w:rPr>
          <w:rFonts w:ascii="Arial" w:hAnsi="Arial" w:cs="Arial"/>
          <w:bCs/>
          <w:i/>
          <w:iCs/>
          <w:spacing w:val="-3"/>
          <w:sz w:val="22"/>
          <w:szCs w:val="22"/>
        </w:rPr>
        <w:t>ownership of dwellings</w:t>
      </w:r>
      <w:r w:rsidRPr="00B06ED9">
        <w:rPr>
          <w:rFonts w:ascii="Arial" w:hAnsi="Arial" w:cs="Arial"/>
          <w:bCs/>
          <w:spacing w:val="-3"/>
          <w:sz w:val="22"/>
          <w:szCs w:val="22"/>
        </w:rPr>
        <w:t xml:space="preserve"> (14.8 per cent of regional economic output), </w:t>
      </w:r>
      <w:r w:rsidRPr="00B06ED9">
        <w:rPr>
          <w:rFonts w:ascii="Arial" w:hAnsi="Arial" w:cs="Arial"/>
          <w:bCs/>
          <w:i/>
          <w:iCs/>
          <w:spacing w:val="-3"/>
          <w:sz w:val="22"/>
          <w:szCs w:val="22"/>
        </w:rPr>
        <w:t>health care &amp; social assistance</w:t>
      </w:r>
      <w:r w:rsidRPr="00B06ED9">
        <w:rPr>
          <w:rFonts w:ascii="Arial" w:hAnsi="Arial" w:cs="Arial"/>
          <w:bCs/>
          <w:spacing w:val="-3"/>
          <w:sz w:val="22"/>
          <w:szCs w:val="22"/>
        </w:rPr>
        <w:t xml:space="preserve"> (10.5 per cent) and </w:t>
      </w:r>
      <w:r w:rsidRPr="00B06ED9">
        <w:rPr>
          <w:rFonts w:ascii="Arial" w:hAnsi="Arial" w:cs="Arial"/>
          <w:bCs/>
          <w:i/>
          <w:iCs/>
          <w:spacing w:val="-3"/>
          <w:sz w:val="22"/>
          <w:szCs w:val="22"/>
        </w:rPr>
        <w:t>retail trade</w:t>
      </w:r>
      <w:r w:rsidRPr="00B06ED9">
        <w:rPr>
          <w:rFonts w:ascii="Arial" w:hAnsi="Arial" w:cs="Arial"/>
          <w:bCs/>
          <w:spacing w:val="-3"/>
          <w:sz w:val="22"/>
          <w:szCs w:val="22"/>
        </w:rPr>
        <w:t xml:space="preserve"> (6.5 per cent)</w:t>
      </w:r>
      <w:r w:rsidR="00B57E7C">
        <w:rPr>
          <w:rFonts w:ascii="Arial" w:hAnsi="Arial" w:cs="Arial"/>
          <w:bCs/>
          <w:spacing w:val="-3"/>
          <w:sz w:val="22"/>
          <w:szCs w:val="22"/>
        </w:rPr>
        <w:t xml:space="preserve"> </w:t>
      </w:r>
      <w:r w:rsidRPr="00B06ED9">
        <w:rPr>
          <w:rFonts w:ascii="Arial" w:hAnsi="Arial" w:cs="Arial"/>
          <w:bCs/>
          <w:spacing w:val="-3"/>
          <w:sz w:val="22"/>
          <w:szCs w:val="22"/>
        </w:rPr>
        <w:t>compared to the rest of the State (8.3, 7.4 and 4.7 per cent respectively).</w:t>
      </w:r>
    </w:p>
    <w:p w14:paraId="34041AED" w14:textId="138F992F" w:rsidR="00C16692" w:rsidRPr="00254AA3" w:rsidRDefault="00D27C5B" w:rsidP="006A5FDB">
      <w:pPr>
        <w:numPr>
          <w:ilvl w:val="0"/>
          <w:numId w:val="1"/>
        </w:numPr>
        <w:tabs>
          <w:tab w:val="clear" w:pos="720"/>
          <w:tab w:val="num" w:pos="360"/>
        </w:tabs>
        <w:spacing w:before="240"/>
        <w:ind w:left="357" w:hanging="357"/>
        <w:jc w:val="both"/>
        <w:rPr>
          <w:rFonts w:ascii="Arial" w:hAnsi="Arial" w:cs="Arial"/>
          <w:bCs/>
          <w:spacing w:val="-3"/>
          <w:sz w:val="22"/>
          <w:szCs w:val="22"/>
        </w:rPr>
      </w:pPr>
      <w:r w:rsidRPr="00D27C5B">
        <w:rPr>
          <w:rFonts w:ascii="Arial" w:hAnsi="Arial" w:cs="Arial"/>
          <w:sz w:val="22"/>
          <w:szCs w:val="22"/>
        </w:rPr>
        <w:t xml:space="preserve">The Queensland Government is supporting </w:t>
      </w:r>
      <w:r>
        <w:rPr>
          <w:rFonts w:ascii="Arial" w:hAnsi="Arial" w:cs="Arial"/>
          <w:sz w:val="22"/>
          <w:szCs w:val="22"/>
        </w:rPr>
        <w:t>jobs</w:t>
      </w:r>
      <w:r w:rsidR="00E579EF">
        <w:rPr>
          <w:rFonts w:ascii="Arial" w:hAnsi="Arial" w:cs="Arial"/>
          <w:sz w:val="22"/>
          <w:szCs w:val="22"/>
        </w:rPr>
        <w:t xml:space="preserve"> </w:t>
      </w:r>
      <w:r w:rsidR="00C11428">
        <w:rPr>
          <w:rFonts w:ascii="Arial" w:hAnsi="Arial" w:cs="Arial"/>
          <w:sz w:val="22"/>
          <w:szCs w:val="22"/>
        </w:rPr>
        <w:t xml:space="preserve">and </w:t>
      </w:r>
      <w:r w:rsidR="00E579EF">
        <w:rPr>
          <w:rFonts w:ascii="Arial" w:hAnsi="Arial" w:cs="Arial"/>
          <w:sz w:val="22"/>
          <w:szCs w:val="22"/>
        </w:rPr>
        <w:t xml:space="preserve">driving sustainable economic growth </w:t>
      </w:r>
      <w:r w:rsidR="00C11428">
        <w:rPr>
          <w:rFonts w:ascii="Arial" w:hAnsi="Arial" w:cs="Arial"/>
          <w:sz w:val="22"/>
          <w:szCs w:val="22"/>
        </w:rPr>
        <w:t xml:space="preserve">in </w:t>
      </w:r>
      <w:r w:rsidRPr="00D27C5B">
        <w:rPr>
          <w:rFonts w:ascii="Arial" w:hAnsi="Arial" w:cs="Arial"/>
          <w:sz w:val="22"/>
          <w:szCs w:val="22"/>
        </w:rPr>
        <w:t xml:space="preserve">the Sunshine Coast through several initiatives including the Beerburrum to Nambour Rail Upgrade Project, </w:t>
      </w:r>
      <w:r w:rsidR="00C11428">
        <w:rPr>
          <w:rFonts w:ascii="Arial" w:hAnsi="Arial" w:cs="Arial"/>
          <w:sz w:val="22"/>
          <w:szCs w:val="22"/>
        </w:rPr>
        <w:t xml:space="preserve">investing in </w:t>
      </w:r>
      <w:r w:rsidRPr="00D27C5B">
        <w:rPr>
          <w:rFonts w:ascii="Arial" w:hAnsi="Arial" w:cs="Arial"/>
          <w:sz w:val="22"/>
          <w:szCs w:val="22"/>
        </w:rPr>
        <w:t>the Sunshine Coa</w:t>
      </w:r>
      <w:r w:rsidR="00837835">
        <w:rPr>
          <w:rFonts w:ascii="Arial" w:hAnsi="Arial" w:cs="Arial"/>
          <w:sz w:val="22"/>
          <w:szCs w:val="22"/>
        </w:rPr>
        <w:t>s</w:t>
      </w:r>
      <w:r w:rsidRPr="00D27C5B">
        <w:rPr>
          <w:rFonts w:ascii="Arial" w:hAnsi="Arial" w:cs="Arial"/>
          <w:sz w:val="22"/>
          <w:szCs w:val="22"/>
        </w:rPr>
        <w:t>t Hospital and Health Services</w:t>
      </w:r>
      <w:r w:rsidR="00C11428">
        <w:rPr>
          <w:rFonts w:ascii="Arial" w:hAnsi="Arial" w:cs="Arial"/>
          <w:sz w:val="22"/>
          <w:szCs w:val="22"/>
        </w:rPr>
        <w:t>,</w:t>
      </w:r>
      <w:r w:rsidRPr="00D27C5B">
        <w:rPr>
          <w:rFonts w:ascii="Arial" w:hAnsi="Arial" w:cs="Arial"/>
          <w:sz w:val="22"/>
          <w:szCs w:val="22"/>
        </w:rPr>
        <w:t xml:space="preserve"> and </w:t>
      </w:r>
      <w:r w:rsidR="00C11428">
        <w:rPr>
          <w:rFonts w:ascii="Arial" w:hAnsi="Arial" w:cs="Arial"/>
          <w:sz w:val="22"/>
          <w:szCs w:val="22"/>
        </w:rPr>
        <w:t>delivering</w:t>
      </w:r>
      <w:r w:rsidRPr="00D27C5B">
        <w:rPr>
          <w:rFonts w:ascii="Arial" w:hAnsi="Arial" w:cs="Arial"/>
          <w:sz w:val="22"/>
          <w:szCs w:val="22"/>
        </w:rPr>
        <w:t xml:space="preserve"> 137 new social housing properties</w:t>
      </w:r>
      <w:r w:rsidR="00E52412">
        <w:rPr>
          <w:rFonts w:ascii="Arial" w:hAnsi="Arial" w:cs="Arial"/>
          <w:sz w:val="22"/>
          <w:szCs w:val="22"/>
        </w:rPr>
        <w:t xml:space="preserve"> for the region</w:t>
      </w:r>
      <w:r w:rsidRPr="00D27C5B">
        <w:rPr>
          <w:rFonts w:ascii="Arial" w:hAnsi="Arial" w:cs="Arial"/>
          <w:sz w:val="22"/>
          <w:szCs w:val="22"/>
        </w:rPr>
        <w:t xml:space="preserve">. </w:t>
      </w:r>
    </w:p>
    <w:p w14:paraId="7BC9F570" w14:textId="739E9E39" w:rsidR="00D6589B" w:rsidRPr="00B14180" w:rsidRDefault="00D6589B" w:rsidP="006A5FDB">
      <w:pPr>
        <w:numPr>
          <w:ilvl w:val="0"/>
          <w:numId w:val="1"/>
        </w:numPr>
        <w:tabs>
          <w:tab w:val="clear" w:pos="720"/>
          <w:tab w:val="num" w:pos="360"/>
        </w:tabs>
        <w:spacing w:before="240"/>
        <w:ind w:left="357" w:hanging="357"/>
        <w:jc w:val="both"/>
        <w:rPr>
          <w:rFonts w:ascii="Arial" w:hAnsi="Arial" w:cs="Arial"/>
          <w:sz w:val="22"/>
          <w:szCs w:val="22"/>
        </w:rPr>
      </w:pPr>
      <w:r w:rsidRPr="00C16692">
        <w:rPr>
          <w:rFonts w:ascii="Arial" w:hAnsi="Arial" w:cs="Arial"/>
          <w:sz w:val="22"/>
          <w:szCs w:val="22"/>
          <w:u w:val="single"/>
        </w:rPr>
        <w:t>Cabinet noted</w:t>
      </w:r>
      <w:r w:rsidR="0033747D" w:rsidRPr="00C16692">
        <w:rPr>
          <w:rFonts w:ascii="Arial" w:hAnsi="Arial" w:cs="Arial"/>
          <w:sz w:val="22"/>
          <w:szCs w:val="22"/>
        </w:rPr>
        <w:t xml:space="preserve"> the update on </w:t>
      </w:r>
      <w:r w:rsidR="00B14180" w:rsidRPr="00B14180">
        <w:rPr>
          <w:rFonts w:ascii="Arial" w:hAnsi="Arial" w:cs="Arial"/>
          <w:sz w:val="22"/>
          <w:szCs w:val="22"/>
        </w:rPr>
        <w:t>government achievements and investment in the Sunshine Coast Region</w:t>
      </w:r>
      <w:r w:rsidRPr="00C16692">
        <w:rPr>
          <w:rFonts w:ascii="Arial" w:hAnsi="Arial" w:cs="Arial"/>
          <w:sz w:val="22"/>
          <w:szCs w:val="22"/>
        </w:rPr>
        <w:t>.</w:t>
      </w:r>
      <w:r w:rsidR="00B14180" w:rsidRPr="00B14180">
        <w:rPr>
          <w:rFonts w:ascii="Arial" w:hAnsi="Arial" w:cs="Arial"/>
          <w:sz w:val="22"/>
          <w:szCs w:val="22"/>
        </w:rPr>
        <w:t xml:space="preserve"> </w:t>
      </w:r>
    </w:p>
    <w:p w14:paraId="74B33DB6" w14:textId="5CC81700" w:rsidR="00D6589B" w:rsidRPr="00C16692" w:rsidRDefault="00D6589B" w:rsidP="006A5FDB">
      <w:pPr>
        <w:keepNext/>
        <w:numPr>
          <w:ilvl w:val="0"/>
          <w:numId w:val="1"/>
        </w:numPr>
        <w:tabs>
          <w:tab w:val="clear" w:pos="720"/>
          <w:tab w:val="num" w:pos="360"/>
        </w:tabs>
        <w:spacing w:before="360"/>
        <w:ind w:left="357" w:hanging="357"/>
        <w:jc w:val="both"/>
        <w:rPr>
          <w:rFonts w:ascii="Arial" w:hAnsi="Arial" w:cs="Arial"/>
          <w:sz w:val="22"/>
          <w:szCs w:val="22"/>
        </w:rPr>
      </w:pPr>
      <w:r w:rsidRPr="00C16692">
        <w:rPr>
          <w:rFonts w:ascii="Arial" w:hAnsi="Arial" w:cs="Arial"/>
          <w:i/>
          <w:sz w:val="22"/>
          <w:szCs w:val="22"/>
          <w:u w:val="single"/>
        </w:rPr>
        <w:t>Attachments</w:t>
      </w:r>
      <w:r w:rsidR="0033747D" w:rsidRPr="00C16692">
        <w:rPr>
          <w:rFonts w:ascii="Arial" w:hAnsi="Arial" w:cs="Arial"/>
          <w:iCs/>
          <w:sz w:val="22"/>
          <w:szCs w:val="22"/>
        </w:rPr>
        <w:t>:</w:t>
      </w:r>
    </w:p>
    <w:p w14:paraId="0624AEEB" w14:textId="6AD3DCBC" w:rsidR="00732E22" w:rsidRPr="00C16692" w:rsidRDefault="0033747D" w:rsidP="006A5FDB">
      <w:pPr>
        <w:numPr>
          <w:ilvl w:val="0"/>
          <w:numId w:val="2"/>
        </w:numPr>
        <w:tabs>
          <w:tab w:val="num" w:pos="280"/>
        </w:tabs>
        <w:spacing w:before="120"/>
        <w:ind w:left="811"/>
        <w:jc w:val="both"/>
        <w:rPr>
          <w:rFonts w:ascii="Arial" w:hAnsi="Arial" w:cs="Arial"/>
          <w:sz w:val="22"/>
          <w:szCs w:val="22"/>
        </w:rPr>
      </w:pPr>
      <w:r w:rsidRPr="00C16692">
        <w:rPr>
          <w:rFonts w:ascii="Arial" w:hAnsi="Arial" w:cs="Arial"/>
          <w:sz w:val="22"/>
          <w:szCs w:val="22"/>
        </w:rPr>
        <w:t>Nil</w:t>
      </w:r>
      <w:r w:rsidR="00D6589B" w:rsidRPr="00C16692">
        <w:rPr>
          <w:rFonts w:ascii="Arial" w:hAnsi="Arial" w:cs="Arial"/>
          <w:sz w:val="22"/>
          <w:szCs w:val="22"/>
        </w:rPr>
        <w:t>.</w:t>
      </w:r>
    </w:p>
    <w:sectPr w:rsidR="00732E22" w:rsidRPr="00C16692" w:rsidSect="00837835">
      <w:headerReference w:type="default" r:id="rId10"/>
      <w:pgSz w:w="11906" w:h="16838" w:code="9"/>
      <w:pgMar w:top="1134" w:right="1134" w:bottom="1134" w:left="113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DBBF7" w14:textId="77777777" w:rsidR="00C72223" w:rsidRDefault="00C72223" w:rsidP="00D6589B">
      <w:r>
        <w:separator/>
      </w:r>
    </w:p>
  </w:endnote>
  <w:endnote w:type="continuationSeparator" w:id="0">
    <w:p w14:paraId="52AD9E29" w14:textId="77777777" w:rsidR="00C72223" w:rsidRDefault="00C72223"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78D29" w14:textId="77777777" w:rsidR="00C72223" w:rsidRDefault="00C72223" w:rsidP="00D6589B">
      <w:r>
        <w:separator/>
      </w:r>
    </w:p>
  </w:footnote>
  <w:footnote w:type="continuationSeparator" w:id="0">
    <w:p w14:paraId="1F0DC732" w14:textId="77777777" w:rsidR="00C72223" w:rsidRDefault="00C72223"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75E55"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403A8C3D"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2122E431" w14:textId="6620B586"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33747D">
      <w:rPr>
        <w:rFonts w:ascii="Arial" w:hAnsi="Arial" w:cs="Arial"/>
        <w:b/>
        <w:color w:val="auto"/>
        <w:sz w:val="22"/>
        <w:szCs w:val="22"/>
        <w:lang w:eastAsia="en-US"/>
      </w:rPr>
      <w:t>Ju</w:t>
    </w:r>
    <w:r w:rsidR="005208EB">
      <w:rPr>
        <w:rFonts w:ascii="Arial" w:hAnsi="Arial" w:cs="Arial"/>
        <w:b/>
        <w:color w:val="auto"/>
        <w:sz w:val="22"/>
        <w:szCs w:val="22"/>
        <w:lang w:eastAsia="en-US"/>
      </w:rPr>
      <w:t>ly</w:t>
    </w:r>
    <w:r w:rsidR="0033747D">
      <w:rPr>
        <w:rFonts w:ascii="Arial" w:hAnsi="Arial" w:cs="Arial"/>
        <w:b/>
        <w:color w:val="auto"/>
        <w:sz w:val="22"/>
        <w:szCs w:val="22"/>
        <w:lang w:eastAsia="en-US"/>
      </w:rPr>
      <w:t xml:space="preserve"> 2022</w:t>
    </w:r>
  </w:p>
  <w:p w14:paraId="5298F215" w14:textId="3977E7DE" w:rsidR="00CB1501" w:rsidRDefault="0033747D" w:rsidP="006A5FDB">
    <w:pPr>
      <w:pStyle w:val="Header"/>
      <w:spacing w:before="120"/>
      <w:rPr>
        <w:rFonts w:ascii="Arial" w:hAnsi="Arial" w:cs="Arial"/>
        <w:b/>
        <w:sz w:val="22"/>
        <w:szCs w:val="22"/>
        <w:u w:val="single"/>
      </w:rPr>
    </w:pPr>
    <w:r w:rsidRPr="0033747D">
      <w:rPr>
        <w:rFonts w:ascii="Arial" w:hAnsi="Arial" w:cs="Arial"/>
        <w:b/>
        <w:sz w:val="22"/>
        <w:szCs w:val="22"/>
        <w:u w:val="single"/>
      </w:rPr>
      <w:t xml:space="preserve">Update on </w:t>
    </w:r>
    <w:r w:rsidR="00B14180">
      <w:rPr>
        <w:rFonts w:ascii="Arial" w:hAnsi="Arial" w:cs="Arial"/>
        <w:b/>
        <w:sz w:val="22"/>
        <w:szCs w:val="22"/>
        <w:u w:val="single"/>
      </w:rPr>
      <w:t xml:space="preserve">government achievements and investment </w:t>
    </w:r>
    <w:r w:rsidRPr="0033747D">
      <w:rPr>
        <w:rFonts w:ascii="Arial" w:hAnsi="Arial" w:cs="Arial"/>
        <w:b/>
        <w:sz w:val="22"/>
        <w:szCs w:val="22"/>
        <w:u w:val="single"/>
      </w:rPr>
      <w:t xml:space="preserve">in </w:t>
    </w:r>
    <w:r w:rsidR="005208EB">
      <w:rPr>
        <w:rFonts w:ascii="Arial" w:hAnsi="Arial" w:cs="Arial"/>
        <w:b/>
        <w:sz w:val="22"/>
        <w:szCs w:val="22"/>
        <w:u w:val="single"/>
      </w:rPr>
      <w:t>the Sunshine Coast Region</w:t>
    </w:r>
  </w:p>
  <w:p w14:paraId="508BF801" w14:textId="4841CD9D" w:rsidR="00CB1501" w:rsidRDefault="0033747D" w:rsidP="006A5FDB">
    <w:pPr>
      <w:pStyle w:val="Header"/>
      <w:spacing w:before="120"/>
      <w:rPr>
        <w:rFonts w:ascii="Arial" w:hAnsi="Arial" w:cs="Arial"/>
        <w:b/>
        <w:sz w:val="22"/>
        <w:szCs w:val="22"/>
        <w:u w:val="single"/>
      </w:rPr>
    </w:pPr>
    <w:r>
      <w:rPr>
        <w:rFonts w:ascii="Arial" w:hAnsi="Arial" w:cs="Arial"/>
        <w:b/>
        <w:sz w:val="22"/>
        <w:szCs w:val="22"/>
        <w:u w:val="single"/>
      </w:rPr>
      <w:t xml:space="preserve">Premier and </w:t>
    </w:r>
    <w:r w:rsidR="00CB1501">
      <w:rPr>
        <w:rFonts w:ascii="Arial" w:hAnsi="Arial" w:cs="Arial"/>
        <w:b/>
        <w:sz w:val="22"/>
        <w:szCs w:val="22"/>
        <w:u w:val="single"/>
      </w:rPr>
      <w:t>Minister</w:t>
    </w:r>
    <w:r>
      <w:rPr>
        <w:rFonts w:ascii="Arial" w:hAnsi="Arial" w:cs="Arial"/>
        <w:b/>
        <w:sz w:val="22"/>
        <w:szCs w:val="22"/>
        <w:u w:val="single"/>
      </w:rPr>
      <w:t xml:space="preserve"> for the Olympics</w:t>
    </w:r>
  </w:p>
  <w:p w14:paraId="24B6192E" w14:textId="77777777" w:rsidR="00CB1501" w:rsidRDefault="00CB1501" w:rsidP="006A5FD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B06BE"/>
    <w:multiLevelType w:val="hybridMultilevel"/>
    <w:tmpl w:val="9F30A660"/>
    <w:lvl w:ilvl="0" w:tplc="961EA0BC">
      <w:numFmt w:val="bullet"/>
      <w:lvlText w:val=""/>
      <w:lvlJc w:val="left"/>
      <w:pPr>
        <w:tabs>
          <w:tab w:val="num" w:pos="814"/>
        </w:tabs>
        <w:ind w:left="814" w:hanging="360"/>
      </w:pPr>
      <w:rPr>
        <w:rFonts w:ascii="Symbol" w:eastAsia="Times New Roman" w:hAnsi="Symbol" w:cs="Times New Roman" w:hint="default"/>
        <w:sz w:val="23"/>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1" w15:restartNumberingAfterBreak="0">
    <w:nsid w:val="1BDA31B8"/>
    <w:multiLevelType w:val="multilevel"/>
    <w:tmpl w:val="DE0C0F20"/>
    <w:lvl w:ilvl="0">
      <w:start w:val="1"/>
      <w:numFmt w:val="decimal"/>
      <w:pStyle w:val="Heading"/>
      <w:lvlText w:val="%1."/>
      <w:lvlJc w:val="left"/>
      <w:pPr>
        <w:tabs>
          <w:tab w:val="num" w:pos="454"/>
        </w:tabs>
        <w:ind w:left="454" w:hanging="454"/>
      </w:pPr>
      <w:rPr>
        <w:rFonts w:hint="default"/>
        <w:b/>
        <w:i w:val="0"/>
      </w:rPr>
    </w:lvl>
    <w:lvl w:ilvl="1">
      <w:start w:val="1"/>
      <w:numFmt w:val="decimal"/>
      <w:lvlText w:val="%1.%2"/>
      <w:lvlJc w:val="left"/>
      <w:pPr>
        <w:tabs>
          <w:tab w:val="num" w:pos="454"/>
        </w:tabs>
        <w:ind w:left="454" w:hanging="454"/>
      </w:pPr>
      <w:rPr>
        <w:rFonts w:hint="default"/>
        <w:b w:val="0"/>
        <w:i w:val="0"/>
      </w:rPr>
    </w:lvl>
    <w:lvl w:ilvl="2">
      <w:start w:val="1"/>
      <w:numFmt w:val="decimal"/>
      <w:lvlText w:val="%1.%2.%3"/>
      <w:lvlJc w:val="left"/>
      <w:pPr>
        <w:tabs>
          <w:tab w:val="num" w:pos="1134"/>
        </w:tabs>
        <w:ind w:left="1134" w:hanging="680"/>
      </w:pPr>
      <w:rPr>
        <w:rFonts w:hint="default"/>
        <w:b w:val="0"/>
        <w:i w:val="0"/>
      </w:rPr>
    </w:lvl>
    <w:lvl w:ilvl="3">
      <w:start w:val="1"/>
      <w:numFmt w:val="decimal"/>
      <w:lvlText w:val="%1.%2.%3.%4"/>
      <w:lvlJc w:val="left"/>
      <w:pPr>
        <w:tabs>
          <w:tab w:val="num" w:pos="2041"/>
        </w:tabs>
        <w:ind w:left="2041" w:hanging="907"/>
      </w:pPr>
      <w:rPr>
        <w:rFonts w:hint="default"/>
        <w:b w:val="0"/>
        <w:i w:val="0"/>
      </w:rPr>
    </w:lvl>
    <w:lvl w:ilvl="4">
      <w:start w:val="1"/>
      <w:numFmt w:val="decimal"/>
      <w:lvlText w:val="%1.%2.%3.%4.%5."/>
      <w:lvlJc w:val="left"/>
      <w:pPr>
        <w:tabs>
          <w:tab w:val="num" w:pos="4111"/>
        </w:tabs>
        <w:ind w:left="4111" w:hanging="1134"/>
      </w:pPr>
      <w:rPr>
        <w:rFonts w:hint="default"/>
        <w:b w:val="0"/>
        <w:i w:val="0"/>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72DD5FEA"/>
    <w:multiLevelType w:val="multilevel"/>
    <w:tmpl w:val="9C60AE34"/>
    <w:lvl w:ilvl="0">
      <w:start w:val="1"/>
      <w:numFmt w:val="decimal"/>
      <w:pStyle w:val="Style2"/>
      <w:lvlText w:val="%1."/>
      <w:lvlJc w:val="left"/>
      <w:pPr>
        <w:tabs>
          <w:tab w:val="num" w:pos="454"/>
        </w:tabs>
        <w:ind w:left="454" w:hanging="454"/>
      </w:pPr>
      <w:rPr>
        <w:rFonts w:hint="default"/>
        <w:b/>
        <w:i w:val="0"/>
      </w:rPr>
    </w:lvl>
    <w:lvl w:ilvl="1">
      <w:start w:val="1"/>
      <w:numFmt w:val="bullet"/>
      <w:lvlRestart w:val="0"/>
      <w:pStyle w:val="bulletpoint"/>
      <w:lvlText w:val=""/>
      <w:lvlJc w:val="left"/>
      <w:pPr>
        <w:tabs>
          <w:tab w:val="num" w:pos="454"/>
        </w:tabs>
        <w:ind w:left="454" w:hanging="454"/>
      </w:pPr>
      <w:rPr>
        <w:rFonts w:ascii="Symbol" w:hAnsi="Symbol" w:hint="default"/>
        <w:b w:val="0"/>
        <w:i w:val="0"/>
      </w:rPr>
    </w:lvl>
    <w:lvl w:ilvl="2">
      <w:start w:val="1"/>
      <w:numFmt w:val="bullet"/>
      <w:lvlRestart w:val="0"/>
      <w:pStyle w:val="dashpoint"/>
      <w:lvlText w:val="–"/>
      <w:lvlJc w:val="left"/>
      <w:pPr>
        <w:tabs>
          <w:tab w:val="num" w:pos="907"/>
        </w:tabs>
        <w:ind w:left="907" w:hanging="453"/>
      </w:pPr>
      <w:rPr>
        <w:rFonts w:ascii="Times New Roman" w:hAnsi="Times New Roman" w:cs="Times New Roman" w:hint="default"/>
        <w:b w:val="0"/>
        <w:i w:val="0"/>
      </w:rPr>
    </w:lvl>
    <w:lvl w:ilvl="3">
      <w:start w:val="1"/>
      <w:numFmt w:val="decimal"/>
      <w:lvlText w:val="%1.%2.%3.%4"/>
      <w:lvlJc w:val="left"/>
      <w:pPr>
        <w:tabs>
          <w:tab w:val="num" w:pos="2041"/>
        </w:tabs>
        <w:ind w:left="2041" w:hanging="907"/>
      </w:pPr>
      <w:rPr>
        <w:rFonts w:hint="default"/>
        <w:b w:val="0"/>
        <w:i w:val="0"/>
      </w:rPr>
    </w:lvl>
    <w:lvl w:ilvl="4">
      <w:start w:val="1"/>
      <w:numFmt w:val="decimal"/>
      <w:lvlText w:val="%1.%2.%3.%4.%5."/>
      <w:lvlJc w:val="left"/>
      <w:pPr>
        <w:tabs>
          <w:tab w:val="num" w:pos="4111"/>
        </w:tabs>
        <w:ind w:left="4111" w:hanging="1134"/>
      </w:pPr>
      <w:rPr>
        <w:rFonts w:hint="default"/>
        <w:b w:val="0"/>
        <w:i w:val="0"/>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446311428">
    <w:abstractNumId w:val="4"/>
  </w:num>
  <w:num w:numId="2" w16cid:durableId="102696884">
    <w:abstractNumId w:val="3"/>
  </w:num>
  <w:num w:numId="3" w16cid:durableId="203180550">
    <w:abstractNumId w:val="1"/>
  </w:num>
  <w:num w:numId="4" w16cid:durableId="233470108">
    <w:abstractNumId w:val="2"/>
  </w:num>
  <w:num w:numId="5" w16cid:durableId="1236552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47D"/>
    <w:rsid w:val="000606B6"/>
    <w:rsid w:val="00080F8F"/>
    <w:rsid w:val="000E4339"/>
    <w:rsid w:val="000F74CD"/>
    <w:rsid w:val="0010384C"/>
    <w:rsid w:val="00140CB4"/>
    <w:rsid w:val="00152095"/>
    <w:rsid w:val="00174117"/>
    <w:rsid w:val="00254AA3"/>
    <w:rsid w:val="002574C5"/>
    <w:rsid w:val="002F4008"/>
    <w:rsid w:val="0033747D"/>
    <w:rsid w:val="003845B0"/>
    <w:rsid w:val="003A3BDD"/>
    <w:rsid w:val="0042262A"/>
    <w:rsid w:val="0043543B"/>
    <w:rsid w:val="004C448E"/>
    <w:rsid w:val="00501C66"/>
    <w:rsid w:val="005208EB"/>
    <w:rsid w:val="00550873"/>
    <w:rsid w:val="005C4E1A"/>
    <w:rsid w:val="005C59AB"/>
    <w:rsid w:val="006A5FDB"/>
    <w:rsid w:val="007265D0"/>
    <w:rsid w:val="00732E22"/>
    <w:rsid w:val="00741C20"/>
    <w:rsid w:val="007F44F4"/>
    <w:rsid w:val="00837835"/>
    <w:rsid w:val="008F78D3"/>
    <w:rsid w:val="00904077"/>
    <w:rsid w:val="00937A4A"/>
    <w:rsid w:val="0094325F"/>
    <w:rsid w:val="00B06ED9"/>
    <w:rsid w:val="00B14180"/>
    <w:rsid w:val="00B57E7C"/>
    <w:rsid w:val="00B95A06"/>
    <w:rsid w:val="00BA022A"/>
    <w:rsid w:val="00BD5C0C"/>
    <w:rsid w:val="00BF00DE"/>
    <w:rsid w:val="00C11428"/>
    <w:rsid w:val="00C11A11"/>
    <w:rsid w:val="00C16692"/>
    <w:rsid w:val="00C72223"/>
    <w:rsid w:val="00C75E67"/>
    <w:rsid w:val="00C80920"/>
    <w:rsid w:val="00CB1501"/>
    <w:rsid w:val="00CC7E77"/>
    <w:rsid w:val="00CD7A50"/>
    <w:rsid w:val="00CF0D8A"/>
    <w:rsid w:val="00D27C5B"/>
    <w:rsid w:val="00D6589B"/>
    <w:rsid w:val="00DC7DAA"/>
    <w:rsid w:val="00E52412"/>
    <w:rsid w:val="00E579EF"/>
    <w:rsid w:val="00F24A8A"/>
    <w:rsid w:val="00F45B99"/>
    <w:rsid w:val="00F94D48"/>
    <w:rsid w:val="00FA380C"/>
    <w:rsid w:val="00FC72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BAC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customStyle="1" w:styleId="Style2">
    <w:name w:val="Style 2"/>
    <w:basedOn w:val="Normal"/>
    <w:rsid w:val="00C16692"/>
    <w:pPr>
      <w:widowControl w:val="0"/>
      <w:numPr>
        <w:numId w:val="4"/>
      </w:numPr>
      <w:spacing w:after="120" w:line="300" w:lineRule="atLeast"/>
    </w:pPr>
    <w:rPr>
      <w:color w:val="auto"/>
      <w:lang w:eastAsia="en-US"/>
    </w:rPr>
  </w:style>
  <w:style w:type="paragraph" w:customStyle="1" w:styleId="Heading">
    <w:name w:val="Heading"/>
    <w:basedOn w:val="Normal"/>
    <w:next w:val="bulletpoint"/>
    <w:rsid w:val="00C16692"/>
    <w:pPr>
      <w:widowControl w:val="0"/>
      <w:numPr>
        <w:numId w:val="3"/>
      </w:numPr>
      <w:spacing w:line="360" w:lineRule="atLeast"/>
      <w:outlineLvl w:val="0"/>
    </w:pPr>
    <w:rPr>
      <w:b/>
      <w:bCs/>
      <w:color w:val="auto"/>
      <w:lang w:eastAsia="en-US"/>
    </w:rPr>
  </w:style>
  <w:style w:type="paragraph" w:customStyle="1" w:styleId="bulletpoint">
    <w:name w:val="bullet point"/>
    <w:basedOn w:val="Style2"/>
    <w:rsid w:val="00C16692"/>
    <w:pPr>
      <w:numPr>
        <w:ilvl w:val="1"/>
      </w:numPr>
      <w:spacing w:line="240" w:lineRule="auto"/>
      <w:outlineLvl w:val="1"/>
    </w:pPr>
  </w:style>
  <w:style w:type="paragraph" w:customStyle="1" w:styleId="dashpoint">
    <w:name w:val="dash point"/>
    <w:basedOn w:val="bulletpoint"/>
    <w:rsid w:val="00C16692"/>
    <w:pPr>
      <w:numPr>
        <w:ilvl w:val="2"/>
      </w:numPr>
      <w:outlineLvl w:val="2"/>
    </w:pPr>
  </w:style>
  <w:style w:type="paragraph" w:styleId="Revision">
    <w:name w:val="Revision"/>
    <w:hidden/>
    <w:uiPriority w:val="99"/>
    <w:semiHidden/>
    <w:rsid w:val="005C59AB"/>
    <w:rPr>
      <w:rFonts w:ascii="Times New Roman" w:eastAsia="Times New Roman" w:hAnsi="Times New Roman"/>
      <w:color w:val="000000"/>
      <w:sz w:val="24"/>
    </w:rPr>
  </w:style>
  <w:style w:type="paragraph" w:styleId="ListParagraph">
    <w:name w:val="List Paragraph"/>
    <w:basedOn w:val="Normal"/>
    <w:uiPriority w:val="34"/>
    <w:qFormat/>
    <w:rsid w:val="000E4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utaum\DPC\Word%20Templates%20-%20Documents\DPC\Cabinet\Cab%20Sub%20-%20At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6" ma:contentTypeDescription="Create a new document." ma:contentTypeScope="" ma:versionID="87bd04697882a21302223ad9bb975025">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7709fac38f0d45dc577096e22a373dff"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Props1.xml><?xml version="1.0" encoding="utf-8"?>
<ds:datastoreItem xmlns:ds="http://schemas.openxmlformats.org/officeDocument/2006/customXml" ds:itemID="{895EB651-A6EE-46F5-A622-2321FD910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3.xml><?xml version="1.0" encoding="utf-8"?>
<ds:datastoreItem xmlns:ds="http://schemas.openxmlformats.org/officeDocument/2006/customXml" ds:itemID="{B7ADAFE8-8EBC-4A19-8F84-1DB5AA4F2A92}">
  <ds:schemaRefs>
    <ds:schemaRef ds:uri="http://schemas.microsoft.com/office/2006/metadata/properties"/>
    <ds:schemaRef ds:uri="http://schemas.microsoft.com/office/infopath/2007/PartnerControls"/>
    <ds:schemaRef ds:uri="b8ed82f2-f7bd-423c-8698-5e132afe9245"/>
    <ds:schemaRef ds:uri="63e311de-a790-43ff-be63-577c26c7507c"/>
  </ds:schemaRefs>
</ds:datastoreItem>
</file>

<file path=docProps/app.xml><?xml version="1.0" encoding="utf-8"?>
<Properties xmlns="http://schemas.openxmlformats.org/officeDocument/2006/extended-properties" xmlns:vt="http://schemas.openxmlformats.org/officeDocument/2006/docPropsVTypes">
  <Template>Cab Sub - Att - Proactive Release Summary.dotx</Template>
  <TotalTime>14</TotalTime>
  <Pages>1</Pages>
  <Words>202</Words>
  <Characters>1112</Characters>
  <Application>Microsoft Office Word</Application>
  <DocSecurity>0</DocSecurity>
  <Lines>17</Lines>
  <Paragraphs>6</Paragraphs>
  <ScaleCrop>false</ScaleCrop>
  <HeadingPairs>
    <vt:vector size="2" baseType="variant">
      <vt:variant>
        <vt:lpstr>Title</vt:lpstr>
      </vt:variant>
      <vt:variant>
        <vt:i4>1</vt:i4>
      </vt:variant>
    </vt:vector>
  </HeadingPairs>
  <TitlesOfParts>
    <vt:vector size="1" baseType="lpstr">
      <vt:lpstr>Proactive Release Summary</vt:lpstr>
    </vt:vector>
  </TitlesOfParts>
  <Company/>
  <LinksUpToDate>false</LinksUpToDate>
  <CharactersWithSpaces>1311</CharactersWithSpaces>
  <SharedDoc>false</SharedDoc>
  <HyperlinkBase>https://www.cabinet.qld.gov.au/documents/2022/Jul/SunshineCoast/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19</cp:revision>
  <dcterms:created xsi:type="dcterms:W3CDTF">2022-07-14T02:07:00Z</dcterms:created>
  <dcterms:modified xsi:type="dcterms:W3CDTF">2022-12-22T06:18:00Z</dcterms:modified>
  <cp:category>Economic_Development,Employment,Regional_Development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y fmtid="{D5CDD505-2E9C-101B-9397-08002B2CF9AE}" pid="3" name="Document Type">
    <vt:lpwstr>Cabinet Submission</vt:lpwstr>
  </property>
  <property fmtid="{D5CDD505-2E9C-101B-9397-08002B2CF9AE}" pid="4" name="MediaServiceImageTags">
    <vt:lpwstr/>
  </property>
  <property fmtid="{D5CDD505-2E9C-101B-9397-08002B2CF9AE}" pid="5" name="MSIP_Label_282828d4-d65e-4c38-b4f3-1feba3142871_Enabled">
    <vt:lpwstr>true</vt:lpwstr>
  </property>
  <property fmtid="{D5CDD505-2E9C-101B-9397-08002B2CF9AE}" pid="6" name="MSIP_Label_282828d4-d65e-4c38-b4f3-1feba3142871_SetDate">
    <vt:lpwstr>2022-12-22T06:18:47Z</vt:lpwstr>
  </property>
  <property fmtid="{D5CDD505-2E9C-101B-9397-08002B2CF9AE}" pid="7" name="MSIP_Label_282828d4-d65e-4c38-b4f3-1feba3142871_Method">
    <vt:lpwstr>Standard</vt:lpwstr>
  </property>
  <property fmtid="{D5CDD505-2E9C-101B-9397-08002B2CF9AE}" pid="8" name="MSIP_Label_282828d4-d65e-4c38-b4f3-1feba3142871_Name">
    <vt:lpwstr>OFFICIAL</vt:lpwstr>
  </property>
  <property fmtid="{D5CDD505-2E9C-101B-9397-08002B2CF9AE}" pid="9" name="MSIP_Label_282828d4-d65e-4c38-b4f3-1feba3142871_SiteId">
    <vt:lpwstr>51778d2a-a6ab-4c76-97dc-782782d65046</vt:lpwstr>
  </property>
  <property fmtid="{D5CDD505-2E9C-101B-9397-08002B2CF9AE}" pid="10" name="MSIP_Label_282828d4-d65e-4c38-b4f3-1feba3142871_ActionId">
    <vt:lpwstr>6e868c7e-69f5-4031-986b-6747cf40a141</vt:lpwstr>
  </property>
  <property fmtid="{D5CDD505-2E9C-101B-9397-08002B2CF9AE}" pid="11" name="MSIP_Label_282828d4-d65e-4c38-b4f3-1feba3142871_ContentBits">
    <vt:lpwstr>0</vt:lpwstr>
  </property>
</Properties>
</file>